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063C10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063C10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063C10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063C10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5909A616" w14:textId="576EBB4F" w:rsidR="007C2B10" w:rsidRPr="002A07D4" w:rsidRDefault="007C2B10" w:rsidP="002A07D4">
      <w:pPr>
        <w:spacing w:before="184"/>
        <w:ind w:right="32"/>
        <w:jc w:val="center"/>
        <w:rPr>
          <w:rFonts w:hint="eastAsia"/>
          <w:b/>
          <w:spacing w:val="-4"/>
          <w:sz w:val="16"/>
        </w:rPr>
      </w:pPr>
      <w:r>
        <w:rPr>
          <w:rFonts w:hint="eastAsia"/>
          <w:b/>
          <w:sz w:val="16"/>
        </w:rPr>
        <w:t xml:space="preserve">               </w:t>
      </w:r>
      <w:proofErr w:type="spellStart"/>
      <w:r w:rsidR="00063C10">
        <w:rPr>
          <w:b/>
          <w:sz w:val="16"/>
        </w:rPr>
        <w:t>aTG</w:t>
      </w:r>
      <w:proofErr w:type="spellEnd"/>
      <w:r w:rsidR="00063C10">
        <w:rPr>
          <w:rFonts w:ascii="Times New Roman"/>
          <w:spacing w:val="-1"/>
          <w:sz w:val="16"/>
        </w:rPr>
        <w:t xml:space="preserve"> </w:t>
      </w:r>
      <w:r w:rsidR="00063C10">
        <w:rPr>
          <w:b/>
          <w:sz w:val="16"/>
        </w:rPr>
        <w:t>Calibration</w:t>
      </w:r>
      <w:r w:rsidR="00063C10">
        <w:rPr>
          <w:rFonts w:ascii="Times New Roman"/>
          <w:spacing w:val="-1"/>
          <w:sz w:val="16"/>
        </w:rPr>
        <w:t xml:space="preserve"> </w:t>
      </w:r>
      <w:r w:rsidR="00063C10">
        <w:rPr>
          <w:b/>
          <w:sz w:val="16"/>
        </w:rPr>
        <w:t>Verification</w:t>
      </w:r>
      <w:r w:rsidR="00063C10">
        <w:rPr>
          <w:rFonts w:ascii="Times New Roman"/>
          <w:spacing w:val="-1"/>
          <w:sz w:val="16"/>
        </w:rPr>
        <w:t xml:space="preserve"> </w:t>
      </w:r>
      <w:r w:rsidR="00063C10">
        <w:rPr>
          <w:b/>
          <w:spacing w:val="-4"/>
          <w:sz w:val="16"/>
        </w:rPr>
        <w:t>Panel</w:t>
      </w:r>
      <w:bookmarkStart w:id="0" w:name="_Hlk206754668"/>
    </w:p>
    <w:bookmarkEnd w:id="0"/>
    <w:p w14:paraId="276641BA" w14:textId="77777777" w:rsidR="008F39DA" w:rsidRPr="008F39DA" w:rsidRDefault="008F39DA" w:rsidP="008F39DA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18F4452E" w14:textId="77777777" w:rsidR="008F39DA" w:rsidRPr="008F39DA" w:rsidRDefault="008F39DA" w:rsidP="008F39DA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  <w:spacing w:val="-1"/>
        </w:rPr>
        <w:t xml:space="preserve"> </w:t>
      </w:r>
      <w:proofErr w:type="spellStart"/>
      <w:r w:rsidRPr="008F39DA">
        <w:rPr>
          <w:b/>
        </w:rPr>
        <w:t>aTG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/>
          <w:spacing w:val="-1"/>
        </w:rPr>
        <w:t xml:space="preserve"> </w:t>
      </w:r>
      <w:r w:rsidRPr="008F39DA">
        <w:rPr>
          <w:rFonts w:ascii="맑은 고딕" w:eastAsia="맑은 고딕" w:hAnsi="맑은 고딕"/>
        </w:rPr>
        <w:t>Verification Panel</w:t>
      </w:r>
      <w:r w:rsidRPr="008F39DA">
        <w:rPr>
          <w:rFonts w:ascii="맑은 고딕" w:eastAsia="맑은 고딕" w:hAnsi="맑은 고딕"/>
          <w:spacing w:val="-2"/>
        </w:rPr>
        <w:t xml:space="preserve"> </w:t>
      </w:r>
      <w:r w:rsidRPr="008F39DA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사용됩니다.</w:t>
      </w:r>
    </w:p>
    <w:p w14:paraId="6E0EA98F" w14:textId="77777777" w:rsidR="008F39DA" w:rsidRPr="008F39DA" w:rsidRDefault="008F39DA" w:rsidP="008F39D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8F39DA">
        <w:rPr>
          <w:rFonts w:ascii="맑은 고딕" w:eastAsia="맑은 고딕" w:hAnsi="맑은 고딕" w:hint="eastAsia"/>
          <w:bCs/>
          <w:lang w:eastAsia="ko-KR"/>
        </w:rPr>
        <w:t>검사항목</w:t>
      </w:r>
      <w:r w:rsidRPr="008F39DA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:</w:t>
      </w:r>
      <w:proofErr w:type="gramEnd"/>
      <w:r w:rsidRPr="008F39DA">
        <w:rPr>
          <w:rFonts w:ascii="맑은 고딕" w:eastAsia="맑은 고딕" w:hAnsi="맑은 고딕"/>
          <w:lang w:eastAsia="ko-KR"/>
        </w:rPr>
        <w:t xml:space="preserve"> Anti-Thyroglobulin (</w:t>
      </w:r>
      <w:proofErr w:type="spellStart"/>
      <w:r w:rsidRPr="008F39DA">
        <w:rPr>
          <w:rFonts w:ascii="맑은 고딕" w:eastAsia="맑은 고딕" w:hAnsi="맑은 고딕"/>
          <w:lang w:eastAsia="ko-KR"/>
        </w:rPr>
        <w:t>aTG</w:t>
      </w:r>
      <w:proofErr w:type="spellEnd"/>
      <w:r w:rsidRPr="008F39DA">
        <w:rPr>
          <w:rFonts w:ascii="맑은 고딕" w:eastAsia="맑은 고딕" w:hAnsi="맑은 고딕"/>
          <w:lang w:eastAsia="ko-KR"/>
        </w:rPr>
        <w:t>)</w:t>
      </w:r>
    </w:p>
    <w:p w14:paraId="438BC776" w14:textId="77777777" w:rsidR="008F39DA" w:rsidRPr="008F39DA" w:rsidRDefault="008F39DA" w:rsidP="008F39D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646FE516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  <w:lang w:eastAsia="ko-KR"/>
        </w:rPr>
        <w:t>AccuTrak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: </w:t>
      </w:r>
      <w:r w:rsidRPr="008F39DA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</w:p>
    <w:p w14:paraId="33B47A6C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2DC95D9F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2119752E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68B12612" w14:textId="77777777" w:rsidR="008F39DA" w:rsidRPr="008F39DA" w:rsidRDefault="008F39DA" w:rsidP="008F39D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6F0E81DD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1A98E8C2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77261C7C" w14:textId="77777777" w:rsidR="008F39DA" w:rsidRPr="008F39DA" w:rsidRDefault="008F39DA" w:rsidP="008F39D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C1FC23A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396AE43E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정제된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화학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물질과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인간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혈청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및</w:t>
      </w:r>
      <w:r w:rsidRPr="008F39DA">
        <w:rPr>
          <w:rFonts w:ascii="Times New Roman" w:eastAsiaTheme="minorEastAsia" w:hint="eastAsia"/>
          <w:lang w:eastAsia="ko-KR"/>
        </w:rPr>
        <w:t>/</w:t>
      </w:r>
      <w:r w:rsidRPr="008F39DA">
        <w:rPr>
          <w:rFonts w:ascii="Times New Roman" w:eastAsiaTheme="minorEastAsia" w:hint="eastAsia"/>
          <w:lang w:eastAsia="ko-KR"/>
        </w:rPr>
        <w:t>또는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동물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공급원의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성분</w:t>
      </w:r>
      <w:r w:rsidRPr="008F39DA">
        <w:rPr>
          <w:rFonts w:ascii="Times New Roman" w:eastAsiaTheme="minorEastAsia" w:hint="eastAsia"/>
          <w:lang w:eastAsia="ko-KR"/>
        </w:rPr>
        <w:t>.</w:t>
      </w:r>
      <w:r w:rsidRPr="008F39DA">
        <w:rPr>
          <w:b/>
          <w:sz w:val="12"/>
          <w:szCs w:val="2"/>
          <w:lang w:eastAsia="ko-KR"/>
        </w:rPr>
        <w:t xml:space="preserve"> </w:t>
      </w:r>
    </w:p>
    <w:p w14:paraId="54C2E8B4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5466147C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6B2CC3BE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보존제와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안정화제</w:t>
      </w:r>
    </w:p>
    <w:p w14:paraId="2F5E430A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4E3EA994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Precautions and Warnings:</w:t>
      </w:r>
    </w:p>
    <w:p w14:paraId="54FC6F87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8F39DA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734F62EF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모든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폐기물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처리는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지침에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따라야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합니다</w:t>
      </w:r>
      <w:r w:rsidRPr="008F39DA">
        <w:rPr>
          <w:rFonts w:ascii="Times New Roman" w:eastAsiaTheme="minorEastAsia" w:hint="eastAsia"/>
          <w:lang w:eastAsia="ko-KR"/>
        </w:rPr>
        <w:t>.</w:t>
      </w:r>
    </w:p>
    <w:p w14:paraId="4793634F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8F39DA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8F39DA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8F39DA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7C55AA88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7D7C25A1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Pr="008F39DA">
        <w:rPr>
          <w:rFonts w:eastAsiaTheme="minorEastAsia" w:hint="eastAsia"/>
          <w:b/>
          <w:lang w:eastAsia="ko-KR"/>
        </w:rPr>
        <w:t>잠재적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생물학적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위험성</w:t>
      </w:r>
    </w:p>
    <w:p w14:paraId="1EBC8601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416D9939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249BF6C7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0E56E652" w14:textId="77777777" w:rsidR="008F39DA" w:rsidRPr="008F39DA" w:rsidRDefault="008F39DA" w:rsidP="008F39D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36CE89D8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8F39DA">
        <w:rPr>
          <w:rFonts w:eastAsiaTheme="minorEastAsia" w:hint="eastAsia"/>
          <w:b/>
          <w:lang w:eastAsia="ko-KR"/>
        </w:rPr>
        <w:t>aTG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8F39DA">
        <w:rPr>
          <w:lang w:eastAsia="ko-KR"/>
        </w:rPr>
        <w:t>°C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2C8AE3D5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7533D57" w14:textId="77777777" w:rsidR="008F39DA" w:rsidRPr="008F39DA" w:rsidRDefault="008F39DA" w:rsidP="008F39D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658C6133" w14:textId="71B523BF" w:rsidR="008F39DA" w:rsidRPr="008F39DA" w:rsidRDefault="008F39DA" w:rsidP="008F39DA">
      <w:pPr>
        <w:pStyle w:val="aa"/>
        <w:spacing w:before="1" w:line="200" w:lineRule="exact"/>
        <w:ind w:right="28"/>
        <w:rPr>
          <w:rFonts w:asciiTheme="minorHAnsi" w:eastAsiaTheme="minorHAnsi" w:hAnsiTheme="minorHAnsi" w:hint="eastAsia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8F39DA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8F39DA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EEF9EF4" w14:textId="4168EF67" w:rsidR="008F39DA" w:rsidRPr="008F39DA" w:rsidRDefault="008F39DA" w:rsidP="008F39D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 w:hint="eastAsia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09B1C073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0330AC09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D4487D8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491C5A9D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FCD0E3A" w14:textId="77777777" w:rsidR="008F39DA" w:rsidRPr="008F39DA" w:rsidRDefault="008F39DA" w:rsidP="008F39DA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8F39DA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3819E309" w14:textId="19E47CDE" w:rsidR="007C2B10" w:rsidRPr="002A07D4" w:rsidRDefault="008F39DA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 w:hint="eastAsia"/>
          <w:lang w:eastAsia="ko-KR"/>
        </w:rPr>
      </w:pPr>
      <w:r w:rsidRPr="008F39DA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216DFC0F" w14:textId="77777777" w:rsidR="008F39DA" w:rsidRPr="008F39DA" w:rsidRDefault="008F39DA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61E4311" w14:textId="6D9710DC" w:rsidR="007C2B10" w:rsidRPr="002A07D4" w:rsidRDefault="008F39DA" w:rsidP="002A07D4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결과</w:t>
      </w:r>
      <w:r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>
        <w:rPr>
          <w:rFonts w:eastAsiaTheme="minorEastAsia" w:hint="eastAsia"/>
          <w:b/>
          <w:sz w:val="18"/>
          <w:szCs w:val="18"/>
          <w:lang w:eastAsia="ko-KR"/>
        </w:rPr>
        <w:t>계산</w:t>
      </w:r>
      <w:proofErr w:type="spellStart"/>
      <w:r w:rsidR="007C2B10">
        <w:rPr>
          <w:b/>
          <w:lang w:eastAsia="ko-KR"/>
        </w:rPr>
        <w:t>AccuTra</w:t>
      </w:r>
      <w:r w:rsidR="007C2B10">
        <w:rPr>
          <w:rFonts w:eastAsiaTheme="minorEastAsia" w:hint="eastAsia"/>
          <w:b/>
          <w:lang w:eastAsia="ko-KR"/>
        </w:rPr>
        <w:t>K</w:t>
      </w:r>
      <w:proofErr w:type="spellEnd"/>
      <w:r w:rsidR="007C2B10" w:rsidRPr="007C2B10">
        <w:rPr>
          <w:rFonts w:eastAsiaTheme="minorEastAsia" w:hint="eastAsia"/>
          <w:b/>
          <w:lang w:eastAsia="ko-KR"/>
        </w:rPr>
        <w:t xml:space="preserve"> </w:t>
      </w:r>
      <w:r w:rsidR="007C2B10" w:rsidRPr="00063C10">
        <w:rPr>
          <w:rFonts w:ascii="맑은 고딕" w:eastAsia="맑은 고딕" w:hAnsi="맑은 고딕"/>
          <w:lang w:eastAsia="ko-KR"/>
        </w:rPr>
        <w:t>Calibration</w:t>
      </w:r>
      <w:r w:rsidR="007C2B10">
        <w:rPr>
          <w:rFonts w:ascii="맑은 고딕" w:eastAsia="맑은 고딕" w:hAnsi="맑은 고딕" w:hint="eastAsia"/>
          <w:lang w:eastAsia="ko-KR"/>
        </w:rPr>
        <w:t xml:space="preserve"> Verification Panel solutions</w:t>
      </w:r>
      <w:r w:rsidR="00353E80">
        <w:rPr>
          <w:rFonts w:ascii="맑은 고딕" w:eastAsia="맑은 고딕" w:hAnsi="맑은 고딕" w:hint="eastAsia"/>
          <w:lang w:eastAsia="ko-KR"/>
        </w:rPr>
        <w:t>을</w:t>
      </w:r>
      <w:r w:rsidR="007C2B10">
        <w:rPr>
          <w:rFonts w:ascii="맑은 고딕" w:eastAsia="맑은 고딕" w:hAnsi="맑은 고딕" w:hint="eastAsia"/>
          <w:lang w:eastAsia="ko-KR"/>
        </w:rPr>
        <w:t xml:space="preserve"> 일상적인 품질관리(QC)나 보정(Calibration)용도로 사용해서는 안 됩니다.</w:t>
      </w:r>
    </w:p>
    <w:p w14:paraId="7FC149B2" w14:textId="77777777" w:rsidR="007C2B10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hint="eastAsia"/>
          <w:lang w:eastAsia="ko-KR"/>
        </w:rPr>
      </w:pPr>
    </w:p>
    <w:p w14:paraId="570E6937" w14:textId="250B74A8" w:rsidR="007C2B10" w:rsidRPr="007C2B10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3AF7FFDD" w:rsidR="007C2B10" w:rsidRDefault="008F39DA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D85E3C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D85E3C" w14:paraId="4ADDB84A" w14:textId="77777777" w:rsidTr="00D85E3C">
        <w:trPr>
          <w:trHeight w:val="193"/>
        </w:trPr>
        <w:tc>
          <w:tcPr>
            <w:tcW w:w="826" w:type="dxa"/>
          </w:tcPr>
          <w:p w14:paraId="5C460440" w14:textId="77777777" w:rsidR="00D85E3C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051E0251" w14:textId="77777777" w:rsidR="00D85E3C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6B4B8297" w14:textId="77777777" w:rsidR="00D85E3C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Units</w:t>
            </w:r>
          </w:p>
        </w:tc>
      </w:tr>
      <w:tr w:rsidR="00D85E3C" w14:paraId="53BD23EF" w14:textId="77777777" w:rsidTr="00D85E3C">
        <w:trPr>
          <w:trHeight w:val="193"/>
        </w:trPr>
        <w:tc>
          <w:tcPr>
            <w:tcW w:w="826" w:type="dxa"/>
          </w:tcPr>
          <w:p w14:paraId="36F3DC34" w14:textId="77777777" w:rsidR="00D85E3C" w:rsidRDefault="00D85E3C" w:rsidP="00D85E3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44539141" w14:textId="77777777" w:rsidR="00D85E3C" w:rsidRDefault="00D85E3C" w:rsidP="00D85E3C">
            <w:pPr>
              <w:pStyle w:val="TableParagraph"/>
              <w:ind w:left="371"/>
              <w:jc w:val="left"/>
              <w:rPr>
                <w:sz w:val="16"/>
              </w:rPr>
            </w:pPr>
            <w:r>
              <w:rPr>
                <w:sz w:val="16"/>
              </w:rPr>
              <w:t>15.0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24.2</w:t>
            </w:r>
          </w:p>
        </w:tc>
        <w:tc>
          <w:tcPr>
            <w:tcW w:w="809" w:type="dxa"/>
          </w:tcPr>
          <w:p w14:paraId="54F846B3" w14:textId="77777777" w:rsidR="00D85E3C" w:rsidRDefault="00D85E3C" w:rsidP="00D85E3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D85E3C" w14:paraId="504C5B96" w14:textId="77777777" w:rsidTr="00D85E3C">
        <w:trPr>
          <w:trHeight w:val="193"/>
        </w:trPr>
        <w:tc>
          <w:tcPr>
            <w:tcW w:w="826" w:type="dxa"/>
          </w:tcPr>
          <w:p w14:paraId="1A1858AD" w14:textId="77777777" w:rsidR="00D85E3C" w:rsidRDefault="00D85E3C" w:rsidP="00D85E3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330E97F3" w14:textId="77777777" w:rsidR="00D85E3C" w:rsidRDefault="00D85E3C" w:rsidP="00D85E3C">
            <w:pPr>
              <w:pStyle w:val="TableParagraph"/>
              <w:ind w:left="270" w:right="261"/>
              <w:rPr>
                <w:sz w:val="16"/>
              </w:rPr>
            </w:pPr>
            <w:r>
              <w:rPr>
                <w:sz w:val="16"/>
              </w:rPr>
              <w:t>762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1,035</w:t>
            </w:r>
          </w:p>
        </w:tc>
        <w:tc>
          <w:tcPr>
            <w:tcW w:w="809" w:type="dxa"/>
          </w:tcPr>
          <w:p w14:paraId="51E81A78" w14:textId="77777777" w:rsidR="00D85E3C" w:rsidRDefault="00D85E3C" w:rsidP="00D85E3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D85E3C" w14:paraId="63BA9794" w14:textId="77777777" w:rsidTr="00D85E3C">
        <w:trPr>
          <w:trHeight w:val="193"/>
        </w:trPr>
        <w:tc>
          <w:tcPr>
            <w:tcW w:w="826" w:type="dxa"/>
          </w:tcPr>
          <w:p w14:paraId="1C627C36" w14:textId="77777777" w:rsidR="00D85E3C" w:rsidRDefault="00D85E3C" w:rsidP="00D85E3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0943DA9E" w14:textId="77777777" w:rsidR="00D85E3C" w:rsidRDefault="00D85E3C" w:rsidP="00D85E3C">
            <w:pPr>
              <w:pStyle w:val="TableParagraph"/>
              <w:ind w:left="270" w:right="261"/>
              <w:rPr>
                <w:sz w:val="16"/>
              </w:rPr>
            </w:pPr>
            <w:r>
              <w:rPr>
                <w:sz w:val="16"/>
              </w:rPr>
              <w:t>1,535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2,013</w:t>
            </w:r>
          </w:p>
        </w:tc>
        <w:tc>
          <w:tcPr>
            <w:tcW w:w="809" w:type="dxa"/>
          </w:tcPr>
          <w:p w14:paraId="0B269F51" w14:textId="77777777" w:rsidR="00D85E3C" w:rsidRDefault="00D85E3C" w:rsidP="00D85E3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D85E3C" w14:paraId="2A7DD0DA" w14:textId="77777777" w:rsidTr="00D85E3C">
        <w:trPr>
          <w:trHeight w:val="193"/>
        </w:trPr>
        <w:tc>
          <w:tcPr>
            <w:tcW w:w="826" w:type="dxa"/>
          </w:tcPr>
          <w:p w14:paraId="0855E89A" w14:textId="77777777" w:rsidR="00D85E3C" w:rsidRDefault="00D85E3C" w:rsidP="00D85E3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62C91BA2" w14:textId="77777777" w:rsidR="00D85E3C" w:rsidRDefault="00D85E3C" w:rsidP="00D85E3C">
            <w:pPr>
              <w:pStyle w:val="TableParagraph"/>
              <w:ind w:left="270" w:right="261"/>
              <w:rPr>
                <w:sz w:val="16"/>
              </w:rPr>
            </w:pPr>
            <w:r>
              <w:rPr>
                <w:sz w:val="16"/>
              </w:rPr>
              <w:t>2,318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2,978</w:t>
            </w:r>
          </w:p>
        </w:tc>
        <w:tc>
          <w:tcPr>
            <w:tcW w:w="809" w:type="dxa"/>
          </w:tcPr>
          <w:p w14:paraId="5835FED3" w14:textId="77777777" w:rsidR="00D85E3C" w:rsidRDefault="00D85E3C" w:rsidP="00D85E3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D85E3C" w14:paraId="1F4FA2F9" w14:textId="77777777" w:rsidTr="00D85E3C">
        <w:trPr>
          <w:trHeight w:val="193"/>
        </w:trPr>
        <w:tc>
          <w:tcPr>
            <w:tcW w:w="826" w:type="dxa"/>
          </w:tcPr>
          <w:p w14:paraId="37C1F9C3" w14:textId="13BD4F2D" w:rsidR="00D85E3C" w:rsidRDefault="00D85E3C" w:rsidP="00D85E3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27977B05" w14:textId="11A301F7" w:rsidR="00D85E3C" w:rsidRDefault="00D85E3C" w:rsidP="00D85E3C">
            <w:pPr>
              <w:pStyle w:val="TableParagraph"/>
              <w:ind w:left="270" w:right="261"/>
              <w:rPr>
                <w:sz w:val="16"/>
              </w:rPr>
            </w:pPr>
            <w:r>
              <w:rPr>
                <w:sz w:val="16"/>
              </w:rPr>
              <w:t>3,053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4,000</w:t>
            </w:r>
          </w:p>
        </w:tc>
        <w:tc>
          <w:tcPr>
            <w:tcW w:w="809" w:type="dxa"/>
          </w:tcPr>
          <w:p w14:paraId="795725BC" w14:textId="77777777" w:rsidR="00D85E3C" w:rsidRDefault="00D85E3C" w:rsidP="00D85E3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</w:tbl>
    <w:p w14:paraId="5E0244B5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85E3C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6E546F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6F22695F">
            <wp:simplePos x="0" y="0"/>
            <wp:positionH relativeFrom="column">
              <wp:posOffset>-1270</wp:posOffset>
            </wp:positionH>
            <wp:positionV relativeFrom="paragraph">
              <wp:posOffset>16205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3A04EE6" w14:textId="77777777" w:rsidR="00D85E3C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95090D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1C244B4E" w14:textId="77777777" w:rsidR="00D85E3C" w:rsidRPr="0095090D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23BE0372" w14:textId="2095D424" w:rsidR="00D85E3C" w:rsidRPr="0095090D" w:rsidRDefault="00567540" w:rsidP="00D85E3C">
      <w:pPr>
        <w:pStyle w:val="aa"/>
        <w:spacing w:before="1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허가 상황</w:t>
      </w:r>
    </w:p>
    <w:p w14:paraId="02425EDE" w14:textId="1437E2C2" w:rsidR="00D85E3C" w:rsidRPr="0095090D" w:rsidRDefault="00567540" w:rsidP="00567540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본 제품은 식품의약품안전청의 의료기기수입품목허가를 받은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체외진단분석기용시약으로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>, 수입신고번호는 서울 체외수신 13-2709</w:t>
      </w:r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호 입니다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.</w:t>
      </w:r>
    </w:p>
    <w:p w14:paraId="4FACA911" w14:textId="77777777" w:rsidR="00567540" w:rsidRPr="0095090D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786E3C41" w:rsidR="00567540" w:rsidRPr="0095090D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r w:rsidR="00236A1E" w:rsidRPr="00236A1E">
        <w:rPr>
          <w:rFonts w:asciiTheme="minorHAnsi" w:eastAsiaTheme="minorHAnsi" w:hAnsiTheme="minorHAnsi"/>
          <w:lang w:eastAsia="ko-KR"/>
        </w:rPr>
        <w:t>10743341</w:t>
      </w:r>
    </w:p>
    <w:p w14:paraId="48E7CD2B" w14:textId="7CFD5CC3" w:rsidR="00567540" w:rsidRPr="0095090D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95090D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4345817C" w14:textId="69A98278" w:rsidR="00D64C2C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 NO.: 2400-0253</w:t>
      </w:r>
    </w:p>
    <w:p w14:paraId="235E9738" w14:textId="3DCB253C" w:rsidR="00D64C2C" w:rsidRPr="00D64C2C" w:rsidRDefault="00D64C2C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>
        <w:rPr>
          <w:rFonts w:asciiTheme="minorHAnsi" w:eastAsiaTheme="minorHAnsi" w:hAnsiTheme="minorHAnsi" w:hint="eastAsia"/>
          <w:b/>
          <w:lang w:eastAsia="ko-KR"/>
        </w:rPr>
        <w:t>aTG</w:t>
      </w:r>
      <w:proofErr w:type="spellEnd"/>
    </w:p>
    <w:p w14:paraId="10FB2AC6" w14:textId="0A142E6B" w:rsidR="006B3590" w:rsidRPr="0095090D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3C0B643C" w14:textId="1D269D4E" w:rsidR="006B3590" w:rsidRPr="0095090D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95090D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95090D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95090D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95090D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95090D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95090D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www.msmdl.com</w:t>
        </w:r>
      </w:hyperlink>
    </w:p>
    <w:p w14:paraId="523251B8" w14:textId="42C1EDFF" w:rsidR="0095090D" w:rsidRPr="0095090D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95090D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95090D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95090D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74B9E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0E250BA5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95090D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95090D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95090D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95090D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95090D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95090D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msc.techsupport@LGCGroup.com</w:t>
        </w:r>
      </w:hyperlink>
    </w:p>
    <w:p w14:paraId="38F4DF17" w14:textId="69FF5790" w:rsidR="0095090D" w:rsidRPr="0095090D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95090D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BC46D" w14:textId="77777777" w:rsidR="007A58F3" w:rsidRDefault="007A58F3" w:rsidP="0095090D">
      <w:pPr>
        <w:spacing w:after="0"/>
      </w:pPr>
      <w:r>
        <w:separator/>
      </w:r>
    </w:p>
  </w:endnote>
  <w:endnote w:type="continuationSeparator" w:id="0">
    <w:p w14:paraId="5B4ED803" w14:textId="77777777" w:rsidR="007A58F3" w:rsidRDefault="007A58F3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0A0F2CAF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2025-08-22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56511" w14:textId="77777777" w:rsidR="007A58F3" w:rsidRDefault="007A58F3" w:rsidP="0095090D">
      <w:pPr>
        <w:spacing w:after="0"/>
      </w:pPr>
      <w:r>
        <w:separator/>
      </w:r>
    </w:p>
  </w:footnote>
  <w:footnote w:type="continuationSeparator" w:id="0">
    <w:p w14:paraId="337A2260" w14:textId="77777777" w:rsidR="007A58F3" w:rsidRDefault="007A58F3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32934"/>
    <w:rsid w:val="00063C10"/>
    <w:rsid w:val="001B5DA1"/>
    <w:rsid w:val="00236A1E"/>
    <w:rsid w:val="002934AE"/>
    <w:rsid w:val="002A07D4"/>
    <w:rsid w:val="00353E80"/>
    <w:rsid w:val="004F0FAA"/>
    <w:rsid w:val="00567540"/>
    <w:rsid w:val="006B3590"/>
    <w:rsid w:val="0073145E"/>
    <w:rsid w:val="007A58F3"/>
    <w:rsid w:val="007C2B10"/>
    <w:rsid w:val="008A0FA0"/>
    <w:rsid w:val="008D20B4"/>
    <w:rsid w:val="008D36EA"/>
    <w:rsid w:val="008D745C"/>
    <w:rsid w:val="008F39DA"/>
    <w:rsid w:val="0095090D"/>
    <w:rsid w:val="00974B9E"/>
    <w:rsid w:val="00A87423"/>
    <w:rsid w:val="00AA0D9C"/>
    <w:rsid w:val="00B458BC"/>
    <w:rsid w:val="00D64C2C"/>
    <w:rsid w:val="00D80E3E"/>
    <w:rsid w:val="00D85E3C"/>
    <w:rsid w:val="00E10EEB"/>
    <w:rsid w:val="00E20100"/>
    <w:rsid w:val="00ED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로라 오</cp:lastModifiedBy>
  <cp:revision>8</cp:revision>
  <dcterms:created xsi:type="dcterms:W3CDTF">2025-08-22T02:33:00Z</dcterms:created>
  <dcterms:modified xsi:type="dcterms:W3CDTF">2025-08-22T06:22:00Z</dcterms:modified>
</cp:coreProperties>
</file>