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DA3CD5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 w:rsidRPr="00DA3CD5"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DA3CD5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 w:rsidRPr="00DA3CD5"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="00063C10" w:rsidRPr="00DA3CD5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DA3CD5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3177D6B4" w14:textId="34648BC0" w:rsidR="00063C10" w:rsidRPr="00DA3CD5" w:rsidRDefault="007C2B10" w:rsidP="007C2B10">
      <w:pPr>
        <w:spacing w:before="184"/>
        <w:ind w:right="32"/>
        <w:jc w:val="center"/>
        <w:rPr>
          <w:b/>
          <w:spacing w:val="-4"/>
          <w:sz w:val="16"/>
        </w:rPr>
      </w:pPr>
      <w:r w:rsidRPr="00DA3CD5">
        <w:rPr>
          <w:rFonts w:hint="eastAsia"/>
          <w:b/>
          <w:sz w:val="16"/>
        </w:rPr>
        <w:t xml:space="preserve">               </w:t>
      </w:r>
      <w:proofErr w:type="spellStart"/>
      <w:r w:rsidR="00063C10" w:rsidRPr="00DA3CD5">
        <w:rPr>
          <w:b/>
          <w:sz w:val="16"/>
        </w:rPr>
        <w:t>aT</w:t>
      </w:r>
      <w:r w:rsidR="00C73294" w:rsidRPr="00DA3CD5">
        <w:rPr>
          <w:rFonts w:hint="eastAsia"/>
          <w:b/>
          <w:sz w:val="16"/>
        </w:rPr>
        <w:t>PO</w:t>
      </w:r>
      <w:proofErr w:type="spellEnd"/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z w:val="16"/>
        </w:rPr>
        <w:t>Calibration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z w:val="16"/>
        </w:rPr>
        <w:t>Verification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pacing w:val="-4"/>
          <w:sz w:val="16"/>
        </w:rPr>
        <w:t>Panel</w:t>
      </w:r>
    </w:p>
    <w:p w14:paraId="5909A616" w14:textId="77777777" w:rsidR="007C2B10" w:rsidRPr="00DA3CD5" w:rsidRDefault="007C2B10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bookmarkStart w:id="0" w:name="_Hlk206754668"/>
    </w:p>
    <w:p w14:paraId="067335DF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55184A0E" w14:textId="56CBC13A" w:rsidR="00DA3CD5" w:rsidRPr="00DA3CD5" w:rsidRDefault="00DA3CD5" w:rsidP="008E6D91">
      <w:pPr>
        <w:pStyle w:val="aa"/>
        <w:spacing w:before="1" w:line="180" w:lineRule="auto"/>
        <w:ind w:right="28"/>
        <w:rPr>
          <w:rFonts w:ascii="맑은 고딕" w:eastAsia="맑은 고딕" w:hAnsi="맑은 고딕"/>
          <w:bCs/>
          <w:lang w:eastAsia="ko-KR"/>
        </w:rPr>
      </w:pPr>
      <w:proofErr w:type="spellStart"/>
      <w:r w:rsidRPr="00DA3CD5">
        <w:rPr>
          <w:b/>
        </w:rPr>
        <w:t>AccuTrak</w:t>
      </w:r>
      <w:proofErr w:type="spellEnd"/>
      <w:r w:rsidRPr="00DA3CD5">
        <w:rPr>
          <w:rFonts w:ascii="Times New Roman"/>
          <w:spacing w:val="-1"/>
        </w:rPr>
        <w:t xml:space="preserve"> </w:t>
      </w:r>
      <w:proofErr w:type="spellStart"/>
      <w:r w:rsidRPr="00DA3CD5">
        <w:rPr>
          <w:b/>
        </w:rPr>
        <w:t>aT</w:t>
      </w:r>
      <w:r w:rsidR="00A1188E">
        <w:rPr>
          <w:rFonts w:eastAsiaTheme="minorEastAsia" w:hint="eastAsia"/>
          <w:b/>
          <w:lang w:eastAsia="ko-KR"/>
        </w:rPr>
        <w:t>PO</w:t>
      </w:r>
      <w:proofErr w:type="spellEnd"/>
      <w:r w:rsidRPr="00DA3CD5">
        <w:rPr>
          <w:rFonts w:ascii="Times New Roman"/>
        </w:rPr>
        <w:t xml:space="preserve"> </w:t>
      </w:r>
      <w:r w:rsidRPr="00DA3CD5">
        <w:rPr>
          <w:rFonts w:ascii="맑은 고딕" w:eastAsia="맑은 고딕" w:hAnsi="맑은 고딕"/>
        </w:rPr>
        <w:t>Calibration</w:t>
      </w:r>
      <w:r w:rsidRPr="00DA3CD5">
        <w:rPr>
          <w:rFonts w:ascii="맑은 고딕" w:eastAsia="맑은 고딕" w:hAnsi="맑은 고딕"/>
          <w:spacing w:val="-1"/>
        </w:rPr>
        <w:t xml:space="preserve"> </w:t>
      </w:r>
      <w:r w:rsidRPr="00DA3CD5">
        <w:rPr>
          <w:rFonts w:ascii="맑은 고딕" w:eastAsia="맑은 고딕" w:hAnsi="맑은 고딕"/>
        </w:rPr>
        <w:t>Verification Panel</w:t>
      </w:r>
      <w:r w:rsidRPr="00DA3CD5">
        <w:rPr>
          <w:rFonts w:ascii="맑은 고딕" w:eastAsia="맑은 고딕" w:hAnsi="맑은 고딕"/>
          <w:spacing w:val="-2"/>
        </w:rPr>
        <w:t xml:space="preserve"> </w:t>
      </w:r>
      <w:r w:rsidRPr="00DA3CD5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</w:t>
      </w:r>
    </w:p>
    <w:p w14:paraId="242106C7" w14:textId="119D281B" w:rsidR="00063C10" w:rsidRPr="00DA3CD5" w:rsidRDefault="00063C10" w:rsidP="008E6D91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r w:rsidRPr="00DA3CD5">
        <w:rPr>
          <w:rFonts w:ascii="맑은 고딕" w:eastAsia="맑은 고딕" w:hAnsi="맑은 고딕" w:hint="eastAsia"/>
          <w:bCs/>
          <w:lang w:eastAsia="ko-KR"/>
        </w:rPr>
        <w:t>검사항목</w:t>
      </w:r>
      <w:r w:rsidRPr="00DA3CD5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: Anti-Th</w:t>
      </w:r>
      <w:r w:rsidR="00C73294" w:rsidRPr="00DA3CD5">
        <w:rPr>
          <w:rFonts w:ascii="맑은 고딕" w:eastAsia="맑은 고딕" w:hAnsi="맑은 고딕" w:hint="eastAsia"/>
          <w:lang w:eastAsia="ko-KR"/>
        </w:rPr>
        <w:t>yroid Peroxidase</w:t>
      </w:r>
      <w:r w:rsidRPr="00DA3CD5">
        <w:rPr>
          <w:rFonts w:ascii="맑은 고딕" w:eastAsia="맑은 고딕" w:hAnsi="맑은 고딕"/>
          <w:lang w:eastAsia="ko-KR"/>
        </w:rPr>
        <w:t xml:space="preserve"> (</w:t>
      </w:r>
      <w:proofErr w:type="spellStart"/>
      <w:r w:rsidRPr="00DA3CD5">
        <w:rPr>
          <w:rFonts w:ascii="맑은 고딕" w:eastAsia="맑은 고딕" w:hAnsi="맑은 고딕"/>
          <w:lang w:eastAsia="ko-KR"/>
        </w:rPr>
        <w:t>aT</w:t>
      </w:r>
      <w:r w:rsidR="00C73294" w:rsidRPr="00DA3CD5">
        <w:rPr>
          <w:rFonts w:ascii="맑은 고딕" w:eastAsia="맑은 고딕" w:hAnsi="맑은 고딕" w:hint="eastAsia"/>
          <w:lang w:eastAsia="ko-KR"/>
        </w:rPr>
        <w:t>PO</w:t>
      </w:r>
      <w:proofErr w:type="spellEnd"/>
      <w:r w:rsidRPr="00DA3CD5">
        <w:rPr>
          <w:rFonts w:ascii="맑은 고딕" w:eastAsia="맑은 고딕" w:hAnsi="맑은 고딕"/>
          <w:lang w:eastAsia="ko-KR"/>
        </w:rPr>
        <w:t>)</w:t>
      </w:r>
    </w:p>
    <w:p w14:paraId="625BA696" w14:textId="77777777" w:rsidR="0095090D" w:rsidRPr="00DA3CD5" w:rsidRDefault="0095090D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409347D" w14:textId="700D25FC" w:rsidR="00E20100" w:rsidRPr="00DA3CD5" w:rsidRDefault="00E20100" w:rsidP="00236A1E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  <w:lang w:eastAsia="ko-KR"/>
        </w:rPr>
        <w:t>AccuTrak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: </w:t>
      </w:r>
      <w:r w:rsidRPr="00DA3CD5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  <w:bookmarkEnd w:id="0"/>
    </w:p>
    <w:p w14:paraId="0A004979" w14:textId="3E3AA848" w:rsidR="00E20100" w:rsidRPr="00DA3CD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F7287CC" w14:textId="72480DD5" w:rsidR="00E20100" w:rsidRPr="00DA3CD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DA3CD5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2608DE6" w14:textId="1FCACE54" w:rsidR="007C2B10" w:rsidRPr="00DA3CD5" w:rsidRDefault="007C2B1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2947D0E8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4326207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</w:rPr>
        <w:t>AccuTrak</w:t>
      </w:r>
      <w:proofErr w:type="spellEnd"/>
      <w:r w:rsidRPr="00DA3CD5">
        <w:rPr>
          <w:rFonts w:ascii="Times New Roman"/>
        </w:rPr>
        <w:t xml:space="preserve"> </w:t>
      </w:r>
      <w:r w:rsidRPr="00DA3CD5">
        <w:rPr>
          <w:rFonts w:ascii="맑은 고딕" w:eastAsia="맑은 고딕" w:hAnsi="맑은 고딕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28B9047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CED5E1D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1940554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DA3CD5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541551D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정제된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화학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물질과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인간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혈청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및</w:t>
      </w:r>
      <w:r w:rsidRPr="00DA3CD5">
        <w:rPr>
          <w:rFonts w:ascii="Times New Roman" w:eastAsiaTheme="minorEastAsia" w:hint="eastAsia"/>
          <w:lang w:eastAsia="ko-KR"/>
        </w:rPr>
        <w:t>/</w:t>
      </w:r>
      <w:r w:rsidRPr="00DA3CD5">
        <w:rPr>
          <w:rFonts w:ascii="Times New Roman" w:eastAsiaTheme="minorEastAsia" w:hint="eastAsia"/>
          <w:lang w:eastAsia="ko-KR"/>
        </w:rPr>
        <w:t>또는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동물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공급원의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성분</w:t>
      </w:r>
      <w:r w:rsidRPr="00DA3CD5">
        <w:rPr>
          <w:rFonts w:ascii="Times New Roman" w:eastAsiaTheme="minorEastAsia" w:hint="eastAsia"/>
          <w:lang w:eastAsia="ko-KR"/>
        </w:rPr>
        <w:t>.</w:t>
      </w:r>
      <w:r w:rsidRPr="00DA3CD5">
        <w:rPr>
          <w:b/>
          <w:sz w:val="12"/>
          <w:szCs w:val="2"/>
          <w:lang w:eastAsia="ko-KR"/>
        </w:rPr>
        <w:t xml:space="preserve"> </w:t>
      </w:r>
    </w:p>
    <w:p w14:paraId="50F1DAB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9611D2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DA3CD5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4DA896F2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보존제와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안정화제</w:t>
      </w:r>
    </w:p>
    <w:p w14:paraId="57B38EB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1E76E34A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>Precautions and Warnings:</w:t>
      </w:r>
    </w:p>
    <w:p w14:paraId="51FA5B6F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DA3CD5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0C928B1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모든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폐기물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처리는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지역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지침에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따라야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합니다</w:t>
      </w:r>
      <w:r w:rsidRPr="00DA3CD5">
        <w:rPr>
          <w:rFonts w:ascii="Times New Roman" w:eastAsiaTheme="minorEastAsia" w:hint="eastAsia"/>
          <w:lang w:eastAsia="ko-KR"/>
        </w:rPr>
        <w:t>.</w:t>
      </w:r>
    </w:p>
    <w:p w14:paraId="6CEEBC0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DA3CD5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r>
        <w:fldChar w:fldCharType="begin"/>
      </w:r>
      <w:r>
        <w:rPr>
          <w:lang w:eastAsia="ko-KR"/>
        </w:rPr>
        <w:instrText>HYPERLINK "http://www.mainestandards.com\\doc-search"</w:instrText>
      </w:r>
      <w:r>
        <w:fldChar w:fldCharType="separate"/>
      </w:r>
      <w:r w:rsidRPr="00DA3CD5">
        <w:rPr>
          <w:rStyle w:val="ab"/>
          <w:rFonts w:asciiTheme="minorHAnsi" w:eastAsiaTheme="minorHAnsi" w:hAnsiTheme="minorHAnsi"/>
          <w:b/>
          <w:color w:val="auto"/>
          <w:lang w:eastAsia="ko-KR"/>
        </w:rPr>
        <w:t>www.mainestandards.com\doc-search</w:t>
      </w:r>
      <w:r>
        <w:fldChar w:fldCharType="end"/>
      </w:r>
      <w:r w:rsidRPr="00DA3CD5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DB168F6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147338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 xml:space="preserve">WARNING: </w:t>
      </w:r>
      <w:r w:rsidRPr="00DA3CD5">
        <w:rPr>
          <w:rFonts w:eastAsiaTheme="minorEastAsia" w:hint="eastAsia"/>
          <w:b/>
          <w:lang w:eastAsia="ko-KR"/>
        </w:rPr>
        <w:t>잠재적</w:t>
      </w:r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eastAsiaTheme="minorEastAsia" w:hint="eastAsia"/>
          <w:b/>
          <w:lang w:eastAsia="ko-KR"/>
        </w:rPr>
        <w:t>생물학적</w:t>
      </w:r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eastAsiaTheme="minorEastAsia" w:hint="eastAsia"/>
          <w:b/>
          <w:lang w:eastAsia="ko-KR"/>
        </w:rPr>
        <w:t>위험성</w:t>
      </w:r>
    </w:p>
    <w:p w14:paraId="3D94FA9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175F5FF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40F1FF31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1ED7E0EE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ADCD40A" w14:textId="265F81DB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proofErr w:type="spellStart"/>
      <w:r w:rsidRPr="00DA3CD5">
        <w:rPr>
          <w:rFonts w:eastAsiaTheme="minorEastAsia" w:hint="eastAsia"/>
          <w:b/>
          <w:lang w:eastAsia="ko-KR"/>
        </w:rPr>
        <w:t>aTPO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DA3CD5">
        <w:rPr>
          <w:lang w:eastAsia="ko-KR"/>
        </w:rPr>
        <w:t>°C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64BF6BB5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E93E40F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784F1D7C" w14:textId="18A3D03A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DA3CD5">
        <w:rPr>
          <w:rFonts w:asciiTheme="minorHAnsi" w:eastAsiaTheme="minorHAnsi" w:hAnsiTheme="minorHAnsi"/>
          <w:lang w:eastAsia="ko-KR"/>
        </w:rPr>
        <w:t>°C</w:t>
      </w:r>
      <w:r w:rsidRPr="00DA3CD5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284E0253" w14:textId="5F77FF69" w:rsidR="00DA3CD5" w:rsidRPr="008E6D91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DA3CD5">
        <w:rPr>
          <w:rFonts w:asciiTheme="minorHAnsi" w:eastAsiaTheme="minorHAnsi" w:hAnsiTheme="minorHAnsi"/>
          <w:lang w:eastAsia="ko-KR"/>
        </w:rPr>
        <w:t>°C</w:t>
      </w:r>
      <w:r w:rsidRPr="00DA3CD5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53BBF64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DA3CD5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6CE3F09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F92834F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32C46A9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43A8E5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DA3CD5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45740EED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DA3CD5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3819E309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A849409" w14:textId="49139C37" w:rsidR="007C2B10" w:rsidRPr="00DA3CD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LIMITATIONS</w:t>
      </w:r>
    </w:p>
    <w:p w14:paraId="661E4311" w14:textId="3985C2F9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Panel solutions</w:t>
      </w:r>
      <w:r w:rsidR="00885613" w:rsidRPr="00DA3CD5">
        <w:rPr>
          <w:rFonts w:ascii="맑은 고딕" w:eastAsia="맑은 고딕" w:hAnsi="맑은 고딕" w:hint="eastAsia"/>
          <w:lang w:eastAsia="ko-KR"/>
        </w:rPr>
        <w:t>을</w:t>
      </w:r>
      <w:r w:rsidRPr="00DA3CD5">
        <w:rPr>
          <w:rFonts w:ascii="맑은 고딕" w:eastAsia="맑은 고딕" w:hAnsi="맑은 고딕" w:hint="eastAsia"/>
          <w:lang w:eastAsia="ko-KR"/>
        </w:rPr>
        <w:t xml:space="preserve"> 일상적인 품질관리(QC)나 보정(Calibration)용도로 사용해서는 안 됩니다.</w:t>
      </w:r>
    </w:p>
    <w:p w14:paraId="7FC149B2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70E6937" w14:textId="250B74A8" w:rsidR="007C2B10" w:rsidRPr="00DA3CD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65436D33" w:rsidR="007C2B10" w:rsidRPr="00DA3CD5" w:rsidRDefault="00DA3CD5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 w:rsidRPr="00DA3CD5">
        <w:rPr>
          <w:rFonts w:ascii="맑은 고딕" w:eastAsia="맑은 고딕" w:hAnsi="맑은 고딕" w:cs="맑은 고딕" w:hint="eastAsia"/>
          <w:lang w:eastAsia="ko-KR"/>
        </w:rPr>
        <w:t xml:space="preserve"> 값은 참고용 값이며, </w:t>
      </w:r>
      <w:proofErr w:type="spellStart"/>
      <w:r w:rsidR="00D85E3C" w:rsidRPr="00DA3CD5"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 w:rsidR="00D85E3C" w:rsidRPr="00DA3CD5"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670A2DE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DA3CD5" w:rsidRPr="00DA3CD5" w14:paraId="4ADDB84A" w14:textId="77777777" w:rsidTr="00D85E3C">
        <w:trPr>
          <w:trHeight w:val="193"/>
        </w:trPr>
        <w:tc>
          <w:tcPr>
            <w:tcW w:w="826" w:type="dxa"/>
          </w:tcPr>
          <w:p w14:paraId="5C460440" w14:textId="77777777" w:rsidR="00D85E3C" w:rsidRPr="00DA3CD5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051E0251" w14:textId="77777777" w:rsidR="00D85E3C" w:rsidRPr="00DA3CD5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6B4B8297" w14:textId="77777777" w:rsidR="00D85E3C" w:rsidRPr="00DA3CD5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Units</w:t>
            </w:r>
          </w:p>
        </w:tc>
      </w:tr>
      <w:tr w:rsidR="00DA3CD5" w:rsidRPr="00DA3CD5" w14:paraId="53BD23EF" w14:textId="77777777" w:rsidTr="00D85E3C">
        <w:trPr>
          <w:trHeight w:val="193"/>
        </w:trPr>
        <w:tc>
          <w:tcPr>
            <w:tcW w:w="826" w:type="dxa"/>
          </w:tcPr>
          <w:p w14:paraId="36F3DC34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44539141" w14:textId="020FB2E7" w:rsidR="00D85E3C" w:rsidRPr="00DA3CD5" w:rsidRDefault="00C73294" w:rsidP="005C1DC8">
            <w:pPr>
              <w:pStyle w:val="TableParagraph"/>
              <w:ind w:left="0"/>
              <w:rPr>
                <w:rFonts w:eastAsiaTheme="minorEastAsia"/>
                <w:sz w:val="16"/>
                <w:lang w:eastAsia="ko-KR"/>
              </w:rPr>
            </w:pPr>
            <w:r w:rsidRPr="00DA3CD5">
              <w:rPr>
                <w:rFonts w:eastAsiaTheme="minorEastAsia" w:hint="eastAsia"/>
                <w:sz w:val="16"/>
                <w:lang w:eastAsia="ko-KR"/>
              </w:rPr>
              <w:t>9</w:t>
            </w:r>
            <w:r w:rsidR="005C1DC8">
              <w:rPr>
                <w:rFonts w:eastAsiaTheme="minorEastAsia" w:hint="eastAsia"/>
                <w:sz w:val="16"/>
                <w:lang w:eastAsia="ko-KR"/>
              </w:rPr>
              <w:t xml:space="preserve"> - 69</w:t>
            </w:r>
          </w:p>
        </w:tc>
        <w:tc>
          <w:tcPr>
            <w:tcW w:w="809" w:type="dxa"/>
          </w:tcPr>
          <w:p w14:paraId="54F846B3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504C5B96" w14:textId="77777777" w:rsidTr="00D85E3C">
        <w:trPr>
          <w:trHeight w:val="193"/>
        </w:trPr>
        <w:tc>
          <w:tcPr>
            <w:tcW w:w="826" w:type="dxa"/>
          </w:tcPr>
          <w:p w14:paraId="1A1858AD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330E97F3" w14:textId="3D22EC25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110 - 168</w:t>
            </w:r>
          </w:p>
        </w:tc>
        <w:tc>
          <w:tcPr>
            <w:tcW w:w="809" w:type="dxa"/>
          </w:tcPr>
          <w:p w14:paraId="51E81A78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63BA9794" w14:textId="77777777" w:rsidTr="00D85E3C">
        <w:trPr>
          <w:trHeight w:val="193"/>
        </w:trPr>
        <w:tc>
          <w:tcPr>
            <w:tcW w:w="826" w:type="dxa"/>
          </w:tcPr>
          <w:p w14:paraId="1C627C36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0943DA9E" w14:textId="0DE4AD39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169 - 257</w:t>
            </w:r>
          </w:p>
        </w:tc>
        <w:tc>
          <w:tcPr>
            <w:tcW w:w="809" w:type="dxa"/>
          </w:tcPr>
          <w:p w14:paraId="0B269F51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2A7DD0DA" w14:textId="77777777" w:rsidTr="00D85E3C">
        <w:trPr>
          <w:trHeight w:val="193"/>
        </w:trPr>
        <w:tc>
          <w:tcPr>
            <w:tcW w:w="826" w:type="dxa"/>
          </w:tcPr>
          <w:p w14:paraId="0855E89A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62C91BA2" w14:textId="6E1AC0A3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258 - 393</w:t>
            </w:r>
          </w:p>
        </w:tc>
        <w:tc>
          <w:tcPr>
            <w:tcW w:w="809" w:type="dxa"/>
          </w:tcPr>
          <w:p w14:paraId="5835FED3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1F4FA2F9" w14:textId="77777777" w:rsidTr="00D85E3C">
        <w:trPr>
          <w:trHeight w:val="193"/>
        </w:trPr>
        <w:tc>
          <w:tcPr>
            <w:tcW w:w="826" w:type="dxa"/>
          </w:tcPr>
          <w:p w14:paraId="37C1F9C3" w14:textId="13BD4F2D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27977B05" w14:textId="0106B5BD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394 - 600</w:t>
            </w:r>
          </w:p>
        </w:tc>
        <w:tc>
          <w:tcPr>
            <w:tcW w:w="809" w:type="dxa"/>
          </w:tcPr>
          <w:p w14:paraId="795725BC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</w:tbl>
    <w:p w14:paraId="5E0244B5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DA3CD5"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A3CD5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Pr="00DA3CD5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DA3CD5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1CAE989D">
            <wp:simplePos x="0" y="0"/>
            <wp:positionH relativeFrom="column">
              <wp:posOffset>-1270</wp:posOffset>
            </wp:positionH>
            <wp:positionV relativeFrom="paragraph">
              <wp:posOffset>24435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1F78402" w14:textId="77777777" w:rsidR="00974B9E" w:rsidRPr="00DA3CD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Pr="00DA3CD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DA3CD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4FACA911" w14:textId="77777777" w:rsidR="00567540" w:rsidRPr="00715E7E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44987217" w:rsidR="00567540" w:rsidRPr="00DA3CD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  <w:r w:rsidR="00AB6D10" w:rsidRPr="00AB6D10">
        <w:rPr>
          <w:rFonts w:asciiTheme="minorHAnsi" w:eastAsiaTheme="minorHAnsi" w:hAnsiTheme="minorHAnsi"/>
          <w:lang w:eastAsia="ko-KR"/>
        </w:rPr>
        <w:t>10776445</w:t>
      </w:r>
    </w:p>
    <w:p w14:paraId="48E7CD2B" w14:textId="7CFD5CC3" w:rsidR="00567540" w:rsidRPr="00DA3CD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DA3CD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0D31A1E6" w14:textId="5A059B3B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ORDER NO.: 2400-025</w:t>
      </w:r>
      <w:r w:rsidR="00D3375F" w:rsidRPr="00DA3CD5">
        <w:rPr>
          <w:rFonts w:asciiTheme="minorHAnsi" w:eastAsiaTheme="minorHAnsi" w:hAnsiTheme="minorHAnsi" w:hint="eastAsia"/>
          <w:b/>
          <w:lang w:eastAsia="ko-KR"/>
        </w:rPr>
        <w:t>4</w:t>
      </w:r>
    </w:p>
    <w:p w14:paraId="0286EB7E" w14:textId="42164075" w:rsidR="00C73294" w:rsidRPr="00DA3CD5" w:rsidRDefault="00C73294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 w:rsidRPr="00DA3CD5"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 w:rsidRPr="00DA3CD5">
        <w:rPr>
          <w:rFonts w:asciiTheme="minorHAnsi" w:eastAsiaTheme="minorHAnsi" w:hAnsiTheme="minorHAnsi" w:hint="eastAsia"/>
          <w:b/>
          <w:lang w:eastAsia="ko-KR"/>
        </w:rPr>
        <w:t xml:space="preserve"> </w:t>
      </w:r>
      <w:proofErr w:type="spellStart"/>
      <w:r w:rsidRPr="00DA3CD5">
        <w:rPr>
          <w:rFonts w:asciiTheme="minorHAnsi" w:eastAsiaTheme="minorHAnsi" w:hAnsiTheme="minorHAnsi" w:hint="eastAsia"/>
          <w:b/>
          <w:lang w:eastAsia="ko-KR"/>
        </w:rPr>
        <w:t>aTPO</w:t>
      </w:r>
      <w:proofErr w:type="spellEnd"/>
    </w:p>
    <w:p w14:paraId="10FB2AC6" w14:textId="5C04CDA2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3C0B643C" w14:textId="1D269D4E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DA3CD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41FF106E" w14:textId="7C68CC45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284667ED" w14:textId="66D9226F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>
        <w:fldChar w:fldCharType="begin"/>
      </w:r>
      <w:r>
        <w:rPr>
          <w:lang w:eastAsia="ko-KR"/>
        </w:rPr>
        <w:instrText>HYPERLINK "http://www.msmdl.com"</w:instrText>
      </w:r>
      <w:r>
        <w:fldChar w:fldCharType="separate"/>
      </w:r>
      <w:r w:rsidRPr="00DA3CD5">
        <w:rPr>
          <w:rStyle w:val="ab"/>
          <w:rFonts w:asciiTheme="minorHAnsi" w:eastAsiaTheme="minorHAnsi" w:hAnsiTheme="minorHAnsi" w:hint="eastAsia"/>
          <w:color w:val="auto"/>
          <w:lang w:eastAsia="ko-KR"/>
        </w:rPr>
        <w:t>www.msmdl.com</w:t>
      </w:r>
      <w:r>
        <w:fldChar w:fldCharType="end"/>
      </w:r>
    </w:p>
    <w:p w14:paraId="523251B8" w14:textId="42C1EDFF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DA3CD5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DA3CD5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20207723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DA3CD5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msc.sales@LGCGroup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EEA7C98" w14:textId="4C3C01B6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DA3CD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msc.techsupport@LGCGroup.com</w:t>
        </w:r>
      </w:hyperlink>
    </w:p>
    <w:p w14:paraId="38F4DF17" w14:textId="69FF5790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DA3CD5" w:rsidSect="00063C10">
      <w:footerReference w:type="default" r:id="rId10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B2205" w14:textId="77777777" w:rsidR="003C346F" w:rsidRDefault="003C346F" w:rsidP="0095090D">
      <w:pPr>
        <w:spacing w:after="0"/>
      </w:pPr>
      <w:r>
        <w:separator/>
      </w:r>
    </w:p>
  </w:endnote>
  <w:endnote w:type="continuationSeparator" w:id="0">
    <w:p w14:paraId="6EA8B16A" w14:textId="77777777" w:rsidR="003C346F" w:rsidRDefault="003C346F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10CFAF7A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2025-</w:t>
    </w:r>
    <w:r w:rsidR="00AB6D10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12-09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3E6EF" w14:textId="77777777" w:rsidR="003C346F" w:rsidRDefault="003C346F" w:rsidP="0095090D">
      <w:pPr>
        <w:spacing w:after="0"/>
      </w:pPr>
      <w:r>
        <w:separator/>
      </w:r>
    </w:p>
  </w:footnote>
  <w:footnote w:type="continuationSeparator" w:id="0">
    <w:p w14:paraId="65B27AF7" w14:textId="77777777" w:rsidR="003C346F" w:rsidRDefault="003C346F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12FB7"/>
    <w:rsid w:val="00063C10"/>
    <w:rsid w:val="00097673"/>
    <w:rsid w:val="000E2633"/>
    <w:rsid w:val="00116527"/>
    <w:rsid w:val="00236A1E"/>
    <w:rsid w:val="00254CCC"/>
    <w:rsid w:val="0026107A"/>
    <w:rsid w:val="00346CB6"/>
    <w:rsid w:val="00387E0D"/>
    <w:rsid w:val="003C346F"/>
    <w:rsid w:val="0042640C"/>
    <w:rsid w:val="00567540"/>
    <w:rsid w:val="005C1DC8"/>
    <w:rsid w:val="00614D77"/>
    <w:rsid w:val="006500E0"/>
    <w:rsid w:val="006B3590"/>
    <w:rsid w:val="00715E7E"/>
    <w:rsid w:val="007C2B10"/>
    <w:rsid w:val="007F056B"/>
    <w:rsid w:val="00836B53"/>
    <w:rsid w:val="00885613"/>
    <w:rsid w:val="008E6D91"/>
    <w:rsid w:val="0094179B"/>
    <w:rsid w:val="0095090D"/>
    <w:rsid w:val="00974B9E"/>
    <w:rsid w:val="00A1188E"/>
    <w:rsid w:val="00A4545B"/>
    <w:rsid w:val="00A87423"/>
    <w:rsid w:val="00AA0D9C"/>
    <w:rsid w:val="00AB6D10"/>
    <w:rsid w:val="00B01324"/>
    <w:rsid w:val="00B458BC"/>
    <w:rsid w:val="00C6469A"/>
    <w:rsid w:val="00C73294"/>
    <w:rsid w:val="00D3375F"/>
    <w:rsid w:val="00D85E3C"/>
    <w:rsid w:val="00DA3CD5"/>
    <w:rsid w:val="00E20100"/>
    <w:rsid w:val="00E3617E"/>
    <w:rsid w:val="00ED57AE"/>
    <w:rsid w:val="00ED59DD"/>
    <w:rsid w:val="00F3668B"/>
    <w:rsid w:val="00F460B8"/>
    <w:rsid w:val="00F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msc.techsupport@LGCGroup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13</cp:revision>
  <dcterms:created xsi:type="dcterms:W3CDTF">2025-08-22T02:33:00Z</dcterms:created>
  <dcterms:modified xsi:type="dcterms:W3CDTF">2026-08-05T01:06:00Z</dcterms:modified>
</cp:coreProperties>
</file>