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14182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14182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14182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14182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14182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14182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6522CDB1" w:rsidR="00063C10" w:rsidRPr="0014182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141825">
        <w:rPr>
          <w:rFonts w:hint="eastAsia"/>
          <w:b/>
          <w:sz w:val="16"/>
        </w:rPr>
        <w:t xml:space="preserve">               </w:t>
      </w:r>
      <w:r w:rsidR="003E74D6" w:rsidRPr="00141825">
        <w:rPr>
          <w:rFonts w:hint="eastAsia"/>
          <w:b/>
          <w:sz w:val="16"/>
        </w:rPr>
        <w:t>sFlt-1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Calibration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Verification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pacing w:val="-4"/>
          <w:sz w:val="16"/>
        </w:rPr>
        <w:t>Panel</w:t>
      </w:r>
    </w:p>
    <w:p w14:paraId="5909A616" w14:textId="77777777" w:rsidR="007C2B10" w:rsidRPr="0014182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167AF745" w14:textId="2A98A725" w:rsidR="0095090D" w:rsidRPr="00141825" w:rsidRDefault="00521C11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목적</w:t>
      </w:r>
    </w:p>
    <w:p w14:paraId="5291DE3D" w14:textId="54B457A0" w:rsidR="00063C10" w:rsidRPr="00141825" w:rsidRDefault="00063C10" w:rsidP="00063C10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  <w:spacing w:val="-1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/>
          <w:spacing w:val="-1"/>
        </w:rPr>
        <w:t xml:space="preserve"> </w:t>
      </w:r>
      <w:r w:rsidRPr="00141825">
        <w:rPr>
          <w:rFonts w:ascii="맑은 고딕" w:eastAsia="맑은 고딕" w:hAnsi="맑은 고딕"/>
        </w:rPr>
        <w:t>Verification Panel</w:t>
      </w:r>
      <w:r w:rsidRPr="00141825">
        <w:rPr>
          <w:rFonts w:ascii="맑은 고딕" w:eastAsia="맑은 고딕" w:hAnsi="맑은 고딕"/>
          <w:spacing w:val="-2"/>
        </w:rPr>
        <w:t xml:space="preserve"> </w:t>
      </w:r>
      <w:r w:rsidRPr="00141825">
        <w:rPr>
          <w:rFonts w:ascii="맑은 고딕" w:eastAsia="맑은 고딕" w:hAnsi="맑은 고딕"/>
        </w:rPr>
        <w:t>solutions</w:t>
      </w:r>
      <w:r w:rsidRPr="00141825">
        <w:rPr>
          <w:rFonts w:ascii="맑은 고딕" w:eastAsia="맑은 고딕" w:hAnsi="맑은 고딕" w:hint="eastAsia"/>
          <w:lang w:eastAsia="ko-KR"/>
        </w:rPr>
        <w:t>은 자동화기기시스템에서 Calibration Verification 및 Reportable range 검정을 위해 실험실 내 진단용도로 사용됩니다.</w:t>
      </w:r>
    </w:p>
    <w:p w14:paraId="242106C7" w14:textId="34BF4DCD" w:rsidR="00063C10" w:rsidRPr="00141825" w:rsidRDefault="00063C10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141825">
        <w:rPr>
          <w:rFonts w:ascii="맑은 고딕" w:eastAsia="맑은 고딕" w:hAnsi="맑은 고딕" w:hint="eastAsia"/>
          <w:bCs/>
          <w:lang w:eastAsia="ko-KR"/>
        </w:rPr>
        <w:t>검사항목</w:t>
      </w:r>
      <w:r w:rsidRPr="0014182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:</w:t>
      </w:r>
      <w:proofErr w:type="gramEnd"/>
      <w:r w:rsidRPr="00141825">
        <w:rPr>
          <w:rFonts w:ascii="맑은 고딕" w:eastAsia="맑은 고딕" w:hAnsi="맑은 고딕"/>
          <w:lang w:eastAsia="ko-KR"/>
        </w:rPr>
        <w:t xml:space="preserve"> </w:t>
      </w:r>
      <w:r w:rsidR="003E74D6" w:rsidRPr="00141825">
        <w:rPr>
          <w:rFonts w:ascii="맑은 고딕" w:eastAsia="맑은 고딕" w:hAnsi="맑은 고딕" w:hint="eastAsia"/>
          <w:lang w:eastAsia="ko-KR"/>
        </w:rPr>
        <w:t xml:space="preserve">Soluble </w:t>
      </w:r>
      <w:proofErr w:type="spellStart"/>
      <w:r w:rsidR="003E74D6" w:rsidRPr="00141825">
        <w:rPr>
          <w:rFonts w:ascii="맑은 고딕" w:eastAsia="맑은 고딕" w:hAnsi="맑은 고딕" w:hint="eastAsia"/>
          <w:lang w:eastAsia="ko-KR"/>
        </w:rPr>
        <w:t>fms</w:t>
      </w:r>
      <w:proofErr w:type="spellEnd"/>
      <w:r w:rsidR="003E74D6" w:rsidRPr="00141825">
        <w:rPr>
          <w:rFonts w:ascii="맑은 고딕" w:eastAsia="맑은 고딕" w:hAnsi="맑은 고딕" w:hint="eastAsia"/>
          <w:lang w:eastAsia="ko-KR"/>
        </w:rPr>
        <w:t>-like tyrosine kinsase-1 (sFlt-1)</w:t>
      </w:r>
    </w:p>
    <w:p w14:paraId="625BA696" w14:textId="77777777" w:rsidR="0095090D" w:rsidRPr="0014182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14182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: </w:t>
      </w:r>
      <w:r w:rsidRPr="0014182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504AC5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141825">
        <w:rPr>
          <w:rFonts w:ascii="맑은 고딕" w:eastAsia="맑은 고딕" w:hAnsi="맑은 고딕" w:hint="eastAsia"/>
          <w:lang w:eastAsia="ko-KR"/>
        </w:rPr>
        <w:t xml:space="preserve">각 제품은 레벨 1부터 5까지 각각 한 병으로 구성되어 있으며, 각 병에는 </w:t>
      </w:r>
      <w:r w:rsidR="003E74D6" w:rsidRPr="00141825">
        <w:rPr>
          <w:rFonts w:ascii="맑은 고딕" w:eastAsia="맑은 고딕" w:hAnsi="맑은 고딕" w:hint="eastAsia"/>
          <w:lang w:eastAsia="ko-KR"/>
        </w:rPr>
        <w:t>4.</w:t>
      </w:r>
      <w:r w:rsidRPr="00141825">
        <w:rPr>
          <w:rFonts w:ascii="맑은 고딕" w:eastAsia="맑은 고딕" w:hAnsi="맑은 고딕" w:hint="eastAsia"/>
          <w:lang w:eastAsia="ko-KR"/>
        </w:rPr>
        <w:t>0mL가 들어 있습니다.</w:t>
      </w:r>
    </w:p>
    <w:p w14:paraId="52608DE6" w14:textId="1FCACE54" w:rsidR="007C2B10" w:rsidRPr="0014182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70824824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51167FD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67344BF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5397FA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DFA29B7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11F076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정제된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화학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물질과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인간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혈청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및</w:t>
      </w:r>
      <w:r w:rsidRPr="00141825">
        <w:rPr>
          <w:rFonts w:ascii="Times New Roman" w:eastAsiaTheme="minorEastAsia" w:hint="eastAsia"/>
          <w:lang w:eastAsia="ko-KR"/>
        </w:rPr>
        <w:t>/</w:t>
      </w:r>
      <w:r w:rsidRPr="00141825">
        <w:rPr>
          <w:rFonts w:ascii="Times New Roman" w:eastAsiaTheme="minorEastAsia" w:hint="eastAsia"/>
          <w:lang w:eastAsia="ko-KR"/>
        </w:rPr>
        <w:t>또는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동물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공급원의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성분</w:t>
      </w:r>
      <w:r w:rsidRPr="00141825">
        <w:rPr>
          <w:rFonts w:ascii="Times New Roman" w:eastAsiaTheme="minorEastAsia" w:hint="eastAsia"/>
          <w:lang w:eastAsia="ko-KR"/>
        </w:rPr>
        <w:t>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2E6CD86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0B6F8A2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266D131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보존제와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안정화제</w:t>
      </w:r>
    </w:p>
    <w:p w14:paraId="4181B0E5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76C17BC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>Precautions and Warnings:</w:t>
      </w:r>
    </w:p>
    <w:p w14:paraId="78D7594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14182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78887AF6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모든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폐기물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처리는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지침에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따라야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합니다</w:t>
      </w:r>
      <w:r w:rsidRPr="00141825">
        <w:rPr>
          <w:rFonts w:ascii="Times New Roman" w:eastAsiaTheme="minorEastAsia" w:hint="eastAsia"/>
          <w:lang w:eastAsia="ko-KR"/>
        </w:rPr>
        <w:t>.</w:t>
      </w:r>
    </w:p>
    <w:p w14:paraId="26E239E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14182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14182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14182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4FD473F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470A54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 xml:space="preserve">WARNING: </w:t>
      </w:r>
      <w:r w:rsidRPr="00141825">
        <w:rPr>
          <w:rFonts w:eastAsiaTheme="minorEastAsia" w:hint="eastAsia"/>
          <w:b/>
          <w:lang w:eastAsia="ko-KR"/>
        </w:rPr>
        <w:t>잠재적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생물학적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위험성</w:t>
      </w:r>
    </w:p>
    <w:p w14:paraId="1081DF5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61614C0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6CAE1FA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025B9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7A2CC23A" w14:textId="6ED5BBD4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141825">
        <w:rPr>
          <w:lang w:eastAsia="ko-KR"/>
        </w:rPr>
        <w:t>°C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3C6AF4C6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61B2777" w14:textId="4B524F93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653580FD" w14:textId="469A1319" w:rsidR="007C2B10" w:rsidRPr="00A33B36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8EC574D" w14:textId="1FDB853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CA8117B" w14:textId="6FA4A3F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00ED764C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9578742" w14:textId="3C64BAD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5363525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C48BC66" w14:textId="50089445" w:rsidR="007C2B10" w:rsidRPr="00141825" w:rsidRDefault="00521C11" w:rsidP="007C2B10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14182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0536CAD7" w14:textId="1A3440C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691E1207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결과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계산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</w:p>
    <w:p w14:paraId="661E4311" w14:textId="230B8E8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 solutions은 일상적인 품질관리(QC)나 보정(Calibration)용도로 사용해서는 안 됩니다.</w:t>
      </w:r>
    </w:p>
    <w:p w14:paraId="11F7B75D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14182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041221EE" w:rsidR="007C2B10" w:rsidRPr="00141825" w:rsidRDefault="00E35D1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14182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721"/>
        <w:gridCol w:w="850"/>
      </w:tblGrid>
      <w:tr w:rsidR="00141825" w:rsidRPr="00141825" w14:paraId="4ADDB84A" w14:textId="77777777" w:rsidTr="000F250D">
        <w:trPr>
          <w:trHeight w:val="193"/>
        </w:trPr>
        <w:tc>
          <w:tcPr>
            <w:tcW w:w="826" w:type="dxa"/>
          </w:tcPr>
          <w:p w14:paraId="5C460440" w14:textId="77777777" w:rsidR="00D85E3C" w:rsidRPr="0014182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721" w:type="dxa"/>
          </w:tcPr>
          <w:p w14:paraId="051E0251" w14:textId="77777777" w:rsidR="00D85E3C" w:rsidRPr="0014182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50" w:type="dxa"/>
          </w:tcPr>
          <w:p w14:paraId="6B4B8297" w14:textId="77777777" w:rsidR="00D85E3C" w:rsidRPr="0014182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Units</w:t>
            </w:r>
          </w:p>
        </w:tc>
      </w:tr>
      <w:tr w:rsidR="00141825" w:rsidRPr="00141825" w14:paraId="53BD23EF" w14:textId="77777777" w:rsidTr="000F250D">
        <w:trPr>
          <w:trHeight w:val="193"/>
        </w:trPr>
        <w:tc>
          <w:tcPr>
            <w:tcW w:w="826" w:type="dxa"/>
          </w:tcPr>
          <w:p w14:paraId="36F3DC34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1</w:t>
            </w:r>
          </w:p>
        </w:tc>
        <w:tc>
          <w:tcPr>
            <w:tcW w:w="1721" w:type="dxa"/>
          </w:tcPr>
          <w:p w14:paraId="44539141" w14:textId="2E1AD54A" w:rsidR="00D85E3C" w:rsidRPr="00141825" w:rsidRDefault="000F250D" w:rsidP="000F250D">
            <w:pPr>
              <w:pStyle w:val="TableParagraph"/>
              <w:ind w:left="371" w:firstLineChars="100" w:firstLine="160"/>
              <w:jc w:val="left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85 - 111</w:t>
            </w:r>
          </w:p>
        </w:tc>
        <w:tc>
          <w:tcPr>
            <w:tcW w:w="850" w:type="dxa"/>
          </w:tcPr>
          <w:p w14:paraId="54F846B3" w14:textId="7DA9B20D" w:rsidR="00D85E3C" w:rsidRPr="00141825" w:rsidRDefault="000F250D" w:rsidP="00D85E3C">
            <w:pPr>
              <w:pStyle w:val="TableParagraph"/>
              <w:ind w:right="166"/>
              <w:rPr>
                <w:sz w:val="16"/>
                <w:lang w:eastAsia="ko-KR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504C5B96" w14:textId="77777777" w:rsidTr="000F250D">
        <w:trPr>
          <w:trHeight w:val="193"/>
        </w:trPr>
        <w:tc>
          <w:tcPr>
            <w:tcW w:w="826" w:type="dxa"/>
          </w:tcPr>
          <w:p w14:paraId="1A1858AD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2</w:t>
            </w:r>
          </w:p>
        </w:tc>
        <w:tc>
          <w:tcPr>
            <w:tcW w:w="1721" w:type="dxa"/>
          </w:tcPr>
          <w:p w14:paraId="330E97F3" w14:textId="0C1DC3DD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17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828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20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509</w:t>
            </w:r>
          </w:p>
        </w:tc>
        <w:tc>
          <w:tcPr>
            <w:tcW w:w="850" w:type="dxa"/>
          </w:tcPr>
          <w:p w14:paraId="51E81A78" w14:textId="68AC9C5B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63BA9794" w14:textId="77777777" w:rsidTr="000F250D">
        <w:trPr>
          <w:trHeight w:val="193"/>
        </w:trPr>
        <w:tc>
          <w:tcPr>
            <w:tcW w:w="826" w:type="dxa"/>
          </w:tcPr>
          <w:p w14:paraId="1C627C36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3</w:t>
            </w:r>
          </w:p>
        </w:tc>
        <w:tc>
          <w:tcPr>
            <w:tcW w:w="1721" w:type="dxa"/>
          </w:tcPr>
          <w:p w14:paraId="0943DA9E" w14:textId="0F9F70BD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35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441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41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185</w:t>
            </w:r>
          </w:p>
        </w:tc>
        <w:tc>
          <w:tcPr>
            <w:tcW w:w="850" w:type="dxa"/>
          </w:tcPr>
          <w:p w14:paraId="0B269F51" w14:textId="40F74512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2A7DD0DA" w14:textId="77777777" w:rsidTr="000F250D">
        <w:trPr>
          <w:trHeight w:val="193"/>
        </w:trPr>
        <w:tc>
          <w:tcPr>
            <w:tcW w:w="826" w:type="dxa"/>
          </w:tcPr>
          <w:p w14:paraId="0855E89A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4</w:t>
            </w:r>
          </w:p>
        </w:tc>
        <w:tc>
          <w:tcPr>
            <w:tcW w:w="1721" w:type="dxa"/>
          </w:tcPr>
          <w:p w14:paraId="62C91BA2" w14:textId="04ADE9A0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49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810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65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469</w:t>
            </w:r>
          </w:p>
        </w:tc>
        <w:tc>
          <w:tcPr>
            <w:tcW w:w="850" w:type="dxa"/>
          </w:tcPr>
          <w:p w14:paraId="5835FED3" w14:textId="6921A09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1F4FA2F9" w14:textId="77777777" w:rsidTr="000F250D">
        <w:trPr>
          <w:trHeight w:val="193"/>
        </w:trPr>
        <w:tc>
          <w:tcPr>
            <w:tcW w:w="826" w:type="dxa"/>
          </w:tcPr>
          <w:p w14:paraId="37C1F9C3" w14:textId="13BD4F2D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5</w:t>
            </w:r>
          </w:p>
        </w:tc>
        <w:tc>
          <w:tcPr>
            <w:tcW w:w="1721" w:type="dxa"/>
          </w:tcPr>
          <w:p w14:paraId="27977B05" w14:textId="1BF196C4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67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985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84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864</w:t>
            </w:r>
          </w:p>
        </w:tc>
        <w:tc>
          <w:tcPr>
            <w:tcW w:w="850" w:type="dxa"/>
          </w:tcPr>
          <w:p w14:paraId="795725BC" w14:textId="4A1AFE5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</w:tbl>
    <w:p w14:paraId="5E0244B5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14182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14182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14182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43E2D16D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r w:rsidR="003D6A8F" w:rsidRPr="003D6A8F">
        <w:rPr>
          <w:rFonts w:asciiTheme="minorHAnsi" w:eastAsiaTheme="minorHAnsi" w:hAnsiTheme="minorHAnsi"/>
          <w:lang w:eastAsia="ko-KR"/>
        </w:rPr>
        <w:t>10810734</w:t>
      </w:r>
    </w:p>
    <w:p w14:paraId="48E7CD2B" w14:textId="7CFD5CC3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75C336AC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7</w:t>
      </w:r>
    </w:p>
    <w:p w14:paraId="0286EB7E" w14:textId="0133FFE4" w:rsidR="00C73294" w:rsidRPr="0014182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sFlt-1</w:t>
      </w:r>
    </w:p>
    <w:p w14:paraId="10FB2AC6" w14:textId="06E9F659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Calibration Verification Panel: 5 x </w:t>
      </w:r>
      <w:r w:rsidR="003E74D6" w:rsidRPr="00141825">
        <w:rPr>
          <w:rFonts w:asciiTheme="minorHAnsi" w:eastAsiaTheme="minorHAnsi" w:hAnsiTheme="minorHAnsi" w:hint="eastAsia"/>
          <w:lang w:eastAsia="ko-KR"/>
        </w:rPr>
        <w:t>4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mL</w:t>
      </w:r>
    </w:p>
    <w:p w14:paraId="3C0B643C" w14:textId="1D269D4E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14182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14182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14182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14182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14182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14182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0826" w14:textId="77777777" w:rsidR="00A432F4" w:rsidRDefault="00A432F4" w:rsidP="0095090D">
      <w:pPr>
        <w:spacing w:after="0"/>
      </w:pPr>
      <w:r>
        <w:separator/>
      </w:r>
    </w:p>
  </w:endnote>
  <w:endnote w:type="continuationSeparator" w:id="0">
    <w:p w14:paraId="32285A10" w14:textId="77777777" w:rsidR="00A432F4" w:rsidRDefault="00A432F4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7979C87B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E37E8B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C51A4" w14:textId="77777777" w:rsidR="00A432F4" w:rsidRDefault="00A432F4" w:rsidP="0095090D">
      <w:pPr>
        <w:spacing w:after="0"/>
      </w:pPr>
      <w:r>
        <w:separator/>
      </w:r>
    </w:p>
  </w:footnote>
  <w:footnote w:type="continuationSeparator" w:id="0">
    <w:p w14:paraId="669BFDE3" w14:textId="77777777" w:rsidR="00A432F4" w:rsidRDefault="00A432F4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76E31"/>
    <w:rsid w:val="00097673"/>
    <w:rsid w:val="000F250D"/>
    <w:rsid w:val="001005E8"/>
    <w:rsid w:val="00141825"/>
    <w:rsid w:val="00236A1E"/>
    <w:rsid w:val="003D19A3"/>
    <w:rsid w:val="003D6A8F"/>
    <w:rsid w:val="003E74D6"/>
    <w:rsid w:val="004449CE"/>
    <w:rsid w:val="004B3755"/>
    <w:rsid w:val="00521C11"/>
    <w:rsid w:val="00567540"/>
    <w:rsid w:val="005A6F2C"/>
    <w:rsid w:val="006420C0"/>
    <w:rsid w:val="006500E0"/>
    <w:rsid w:val="006B3590"/>
    <w:rsid w:val="007C2B10"/>
    <w:rsid w:val="007F056B"/>
    <w:rsid w:val="00834FDF"/>
    <w:rsid w:val="00836B53"/>
    <w:rsid w:val="0095090D"/>
    <w:rsid w:val="00974B9E"/>
    <w:rsid w:val="00A33B36"/>
    <w:rsid w:val="00A432F4"/>
    <w:rsid w:val="00A87423"/>
    <w:rsid w:val="00AA0D9C"/>
    <w:rsid w:val="00AC0489"/>
    <w:rsid w:val="00B458BC"/>
    <w:rsid w:val="00B66E1D"/>
    <w:rsid w:val="00C379D4"/>
    <w:rsid w:val="00C6469A"/>
    <w:rsid w:val="00C73294"/>
    <w:rsid w:val="00C84F42"/>
    <w:rsid w:val="00D85E3C"/>
    <w:rsid w:val="00E20100"/>
    <w:rsid w:val="00E35D1A"/>
    <w:rsid w:val="00E37E8B"/>
    <w:rsid w:val="00E64CCE"/>
    <w:rsid w:val="00ED59DD"/>
    <w:rsid w:val="00F36881"/>
    <w:rsid w:val="00F5626A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15</cp:revision>
  <dcterms:created xsi:type="dcterms:W3CDTF">2025-08-22T02:33:00Z</dcterms:created>
  <dcterms:modified xsi:type="dcterms:W3CDTF">2026-08-05T01:24:00Z</dcterms:modified>
</cp:coreProperties>
</file>